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68B04576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CF41C8">
        <w:rPr>
          <w:rFonts w:ascii="Verdana" w:hAnsi="Verdana"/>
        </w:rPr>
        <w:t>1er. Trimestre 202</w:t>
      </w:r>
      <w:r w:rsidR="00113D93">
        <w:rPr>
          <w:rFonts w:ascii="Verdana" w:hAnsi="Verdana"/>
        </w:rPr>
        <w:t>5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58C50BCE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monto recaudado se ubicó por encima del programado debido </w:t>
      </w:r>
      <w:r w:rsidR="008C7DA3">
        <w:rPr>
          <w:rFonts w:ascii="Verdana" w:hAnsi="Verdana"/>
        </w:rPr>
        <w:t>principalmente a la</w:t>
      </w:r>
      <w:r>
        <w:rPr>
          <w:rFonts w:ascii="Verdana" w:hAnsi="Verdana"/>
        </w:rPr>
        <w:t xml:space="preserve"> variación inflacionaria observada en este período, superior a las previsiones de presupuesto y que impacta en la recaudación de los impuestos sensibles a la misma. Como consecuencia de ello el incremento en la recaudación de los recursos corrientes sobre el programado alcanza valores </w:t>
      </w:r>
      <w:r w:rsidR="00113D93">
        <w:rPr>
          <w:rFonts w:ascii="Verdana" w:hAnsi="Verdana"/>
        </w:rPr>
        <w:t>del</w:t>
      </w:r>
      <w:r>
        <w:rPr>
          <w:rFonts w:ascii="Verdana" w:hAnsi="Verdana"/>
        </w:rPr>
        <w:t xml:space="preserve"> </w:t>
      </w:r>
      <w:r w:rsidR="00113D93">
        <w:rPr>
          <w:rFonts w:ascii="Verdana" w:hAnsi="Verdana"/>
        </w:rPr>
        <w:t>25</w:t>
      </w:r>
      <w:r>
        <w:rPr>
          <w:rFonts w:ascii="Verdana" w:hAnsi="Verdana"/>
        </w:rPr>
        <w:t xml:space="preserve">%.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3DD32024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8C7DA3">
        <w:rPr>
          <w:rFonts w:ascii="Verdana" w:hAnsi="Verdana"/>
        </w:rPr>
        <w:t xml:space="preserve">se ubicaron un 4% por debajo de los valores </w:t>
      </w:r>
      <w:r w:rsidR="004405F9">
        <w:rPr>
          <w:rFonts w:ascii="Verdana" w:hAnsi="Verdana"/>
        </w:rPr>
        <w:t xml:space="preserve"> </w:t>
      </w:r>
      <w:r w:rsidR="008D2A59">
        <w:rPr>
          <w:rFonts w:ascii="Verdana" w:hAnsi="Verdana"/>
        </w:rPr>
        <w:t>oportunamente previsto</w:t>
      </w:r>
      <w:r w:rsidR="008C7DA3">
        <w:rPr>
          <w:rFonts w:ascii="Verdana" w:hAnsi="Verdana"/>
        </w:rPr>
        <w:t>s</w:t>
      </w:r>
      <w:r w:rsidR="008D2A59">
        <w:rPr>
          <w:rFonts w:ascii="Verdana" w:hAnsi="Verdana"/>
        </w:rPr>
        <w:t xml:space="preserve"> para este trimestre en la programación financiera, </w:t>
      </w:r>
      <w:r w:rsidR="003649C5">
        <w:rPr>
          <w:rFonts w:ascii="Verdana" w:hAnsi="Verdana"/>
        </w:rPr>
        <w:t xml:space="preserve">no resultando </w:t>
      </w:r>
      <w:r w:rsidR="008C7DA3">
        <w:rPr>
          <w:rFonts w:ascii="Verdana" w:hAnsi="Verdana"/>
        </w:rPr>
        <w:t xml:space="preserve">una </w:t>
      </w:r>
      <w:r w:rsidR="003649C5">
        <w:rPr>
          <w:rFonts w:ascii="Verdana" w:hAnsi="Verdana"/>
        </w:rPr>
        <w:t xml:space="preserve">diferencia </w:t>
      </w:r>
      <w:r w:rsidR="008C7DA3">
        <w:rPr>
          <w:rFonts w:ascii="Verdana" w:hAnsi="Verdana"/>
        </w:rPr>
        <w:t>significativa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0B2F55C8" w14:textId="598BB8B9" w:rsidR="00940F58" w:rsidRDefault="00940F58" w:rsidP="00940F58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Los recursos de capital presentan </w:t>
      </w:r>
      <w:r>
        <w:rPr>
          <w:rFonts w:ascii="Verdana" w:hAnsi="Verdana"/>
        </w:rPr>
        <w:t xml:space="preserve">una menor ejecución </w:t>
      </w:r>
      <w:r>
        <w:rPr>
          <w:rFonts w:ascii="Verdana" w:hAnsi="Verdana"/>
        </w:rPr>
        <w:t>respecto de lo previsto en la programación financiera para este trimestre</w:t>
      </w:r>
      <w:r w:rsidR="000325DF">
        <w:rPr>
          <w:rFonts w:ascii="Verdana" w:hAnsi="Verdana"/>
        </w:rPr>
        <w:t xml:space="preserve">, </w:t>
      </w:r>
      <w:r w:rsidR="00D86327">
        <w:rPr>
          <w:rFonts w:ascii="Verdana" w:hAnsi="Verdana"/>
        </w:rPr>
        <w:t>que no resulta si</w:t>
      </w:r>
      <w:r w:rsidR="000325DF">
        <w:rPr>
          <w:rFonts w:ascii="Verdana" w:hAnsi="Verdana"/>
        </w:rPr>
        <w:t>gnificativa ya que la mayor previsión para este concepto se concentra en el segundo y cuarto trimestre del año</w:t>
      </w:r>
      <w:r>
        <w:rPr>
          <w:rFonts w:ascii="Verdana" w:hAnsi="Verdana"/>
        </w:rPr>
        <w:t>.</w:t>
      </w:r>
    </w:p>
    <w:p w14:paraId="603A6B1F" w14:textId="77777777" w:rsidR="00D86327" w:rsidRPr="0064547A" w:rsidRDefault="00D86327" w:rsidP="00940F58">
      <w:pPr>
        <w:pStyle w:val="Prrafodelista"/>
        <w:jc w:val="both"/>
        <w:rPr>
          <w:rFonts w:ascii="Verdana" w:hAnsi="Verdana"/>
        </w:rPr>
      </w:pPr>
    </w:p>
    <w:p w14:paraId="13280653" w14:textId="77777777" w:rsidR="00A60F08" w:rsidRPr="0064547A" w:rsidRDefault="00A60F08" w:rsidP="00A60F08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0E4A1D55" w:rsidR="005312E5" w:rsidRDefault="000325D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este concepto se debe a una </w:t>
      </w:r>
      <w:r>
        <w:rPr>
          <w:rFonts w:ascii="Verdana" w:hAnsi="Verdana"/>
        </w:rPr>
        <w:t>menor</w:t>
      </w:r>
      <w:r>
        <w:rPr>
          <w:rFonts w:ascii="Verdana" w:hAnsi="Verdana"/>
        </w:rPr>
        <w:t xml:space="preserve"> ejecución presupuestaria, especialmente </w:t>
      </w:r>
      <w:r>
        <w:rPr>
          <w:rFonts w:ascii="Verdana" w:hAnsi="Verdana"/>
        </w:rPr>
        <w:t>en el Ministerio de Gobierno, Infraestructura y Desarrollo Territorial</w:t>
      </w:r>
      <w:bookmarkStart w:id="0" w:name="_GoBack"/>
      <w:bookmarkEnd w:id="0"/>
      <w:r w:rsidR="00A60F08">
        <w:rPr>
          <w:rFonts w:ascii="Verdana" w:hAnsi="Verdana"/>
        </w:rPr>
        <w:t xml:space="preserve"> y en menor medida en H</w:t>
      </w:r>
      <w:r w:rsidR="00D4375C">
        <w:rPr>
          <w:rFonts w:ascii="Verdana" w:hAnsi="Verdana"/>
        </w:rPr>
        <w:t>acienda y Finanzas y Educación, Cultura, Infancias y DGE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42D37F5" w14:textId="1F96750E" w:rsidR="003A1C74" w:rsidRPr="0064547A" w:rsidRDefault="00414FD0" w:rsidP="003A1C74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 xml:space="preserve">corresponde a un desajuste temporal a corregir en el corto plazo y </w:t>
      </w:r>
      <w:r w:rsidR="003A1C74">
        <w:rPr>
          <w:rFonts w:ascii="Verdana" w:hAnsi="Verdana"/>
        </w:rPr>
        <w:t>no resulta significativo teniendo en cuenta la variación inflacionaria observada en el trimestre.</w:t>
      </w:r>
    </w:p>
    <w:p w14:paraId="6BBD91E8" w14:textId="2ADDA7C4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>GASTOS FIGURATIVOS:</w:t>
      </w:r>
    </w:p>
    <w:p w14:paraId="04B5F5AD" w14:textId="3BC71F16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corresponde a un desajuste temporal a corregir en el corto plazo y </w:t>
      </w:r>
      <w:r w:rsidR="00606894">
        <w:rPr>
          <w:rFonts w:ascii="Verdana" w:hAnsi="Verdana"/>
        </w:rPr>
        <w:t>no resulta significativo teniendo en cuenta la variación inflacionaria observada en el trimestre.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4F62461F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</w:t>
      </w:r>
      <w:r w:rsidR="006E72AE">
        <w:rPr>
          <w:rFonts w:ascii="Verdana" w:hAnsi="Verdana"/>
        </w:rPr>
        <w:t xml:space="preserve">la diferencia por </w:t>
      </w:r>
      <w:r w:rsidR="00A60F08">
        <w:rPr>
          <w:rFonts w:ascii="Verdana" w:hAnsi="Verdana"/>
        </w:rPr>
        <w:t>menor</w:t>
      </w:r>
      <w:r w:rsidR="006E72AE">
        <w:rPr>
          <w:rFonts w:ascii="Verdana" w:hAnsi="Verdana"/>
        </w:rPr>
        <w:t xml:space="preserve"> ejecución se debe a </w:t>
      </w:r>
      <w:r w:rsidR="006E72AE" w:rsidRPr="006E72AE">
        <w:rPr>
          <w:rFonts w:ascii="Arial" w:hAnsi="Arial" w:cs="Arial"/>
        </w:rPr>
        <w:t xml:space="preserve">que </w:t>
      </w:r>
      <w:r w:rsidR="00A60F08">
        <w:rPr>
          <w:rFonts w:ascii="Arial" w:hAnsi="Arial" w:cs="Arial"/>
        </w:rPr>
        <w:t xml:space="preserve">no </w:t>
      </w:r>
      <w:r w:rsidRPr="006E72AE">
        <w:rPr>
          <w:rFonts w:ascii="Arial" w:hAnsi="Arial" w:cs="Arial"/>
        </w:rPr>
        <w:t xml:space="preserve">ha ingresado </w:t>
      </w:r>
      <w:r w:rsidR="00A60F08">
        <w:rPr>
          <w:rFonts w:ascii="Arial" w:hAnsi="Arial" w:cs="Arial"/>
        </w:rPr>
        <w:t xml:space="preserve">uso del crédito en este trimestre. </w:t>
      </w:r>
      <w:r w:rsidR="004267FE" w:rsidRPr="006E72AE">
        <w:rPr>
          <w:rFonts w:ascii="Arial" w:hAnsi="Arial" w:cs="Arial"/>
        </w:rPr>
        <w:t xml:space="preserve">En cuanto a las </w:t>
      </w:r>
      <w:r w:rsidR="00A32002" w:rsidRPr="006E72AE">
        <w:rPr>
          <w:rFonts w:ascii="Arial" w:hAnsi="Arial" w:cs="Arial"/>
        </w:rPr>
        <w:t>aplicaciones financieras</w:t>
      </w:r>
      <w:r w:rsidR="00A32002" w:rsidRPr="0064547A">
        <w:rPr>
          <w:rFonts w:ascii="Verdana" w:hAnsi="Verdana"/>
        </w:rPr>
        <w:t xml:space="preserve"> </w:t>
      </w:r>
      <w:r w:rsidR="004405F9">
        <w:rPr>
          <w:rFonts w:ascii="Verdana" w:hAnsi="Verdana"/>
        </w:rPr>
        <w:t>cabe destacar que durante el primer trimestre se observan los mayores esfuerzos a fin de dar cumplimiento al pago de la deuda flotante generada durante el ejercicio 202</w:t>
      </w:r>
      <w:r w:rsidR="00423024">
        <w:rPr>
          <w:rFonts w:ascii="Verdana" w:hAnsi="Verdana"/>
        </w:rPr>
        <w:t>4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sectPr w:rsidR="008837D1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030E7EA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25DF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13D93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260A"/>
    <w:rsid w:val="003D71D0"/>
    <w:rsid w:val="003E717B"/>
    <w:rsid w:val="003F595C"/>
    <w:rsid w:val="00414FD0"/>
    <w:rsid w:val="00415360"/>
    <w:rsid w:val="00415CDB"/>
    <w:rsid w:val="00423024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C552C"/>
    <w:rsid w:val="008C7DA3"/>
    <w:rsid w:val="008D0993"/>
    <w:rsid w:val="008D2A59"/>
    <w:rsid w:val="00910EB2"/>
    <w:rsid w:val="00922311"/>
    <w:rsid w:val="00940F58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08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375C"/>
    <w:rsid w:val="00D44E96"/>
    <w:rsid w:val="00D4591B"/>
    <w:rsid w:val="00D462BA"/>
    <w:rsid w:val="00D61E12"/>
    <w:rsid w:val="00D70874"/>
    <w:rsid w:val="00D7111D"/>
    <w:rsid w:val="00D751B6"/>
    <w:rsid w:val="00D861A2"/>
    <w:rsid w:val="00D86327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354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21</cp:revision>
  <cp:lastPrinted>2021-02-26T13:59:00Z</cp:lastPrinted>
  <dcterms:created xsi:type="dcterms:W3CDTF">2021-05-28T19:15:00Z</dcterms:created>
  <dcterms:modified xsi:type="dcterms:W3CDTF">2025-05-26T16:19:00Z</dcterms:modified>
</cp:coreProperties>
</file>